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关于四届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五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次教代会、工代会提案征集的通知</w:t>
      </w:r>
    </w:p>
    <w:p>
      <w:pPr>
        <w:spacing w:line="360" w:lineRule="auto"/>
        <w:jc w:val="left"/>
        <w:rPr>
          <w:rFonts w:ascii="宋体" w:hAnsi="宋体"/>
          <w:b/>
          <w:sz w:val="10"/>
          <w:szCs w:val="10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各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位</w:t>
      </w:r>
      <w:r>
        <w:rPr>
          <w:rFonts w:hint="eastAsia" w:ascii="仿宋" w:hAnsi="仿宋" w:eastAsia="仿宋" w:cs="仿宋"/>
          <w:b/>
          <w:sz w:val="32"/>
          <w:szCs w:val="32"/>
        </w:rPr>
        <w:t>代表：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学校四届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次教代会、工代会将于202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日召开，为了更好地贯彻落实教代会、工代会制度，充分发挥代表在民主管理、民主参与中的作用，激励代表为学校改革发展建言献策、汇集智慧，为学校早日建成一流应用型大学而努力奋斗，现启动学校四届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 xml:space="preserve">次教代会、工代会提案征集工作，有关事项通知如下： </w:t>
      </w:r>
    </w:p>
    <w:p>
      <w:pPr>
        <w:spacing w:line="560" w:lineRule="exact"/>
        <w:ind w:firstLine="643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一、提案征集范围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代表提案应当围绕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推进“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1396”发展战略落地见效，全力打造奋进石院、开放石院、文化石院、数智石院、平安石院、美丽石院等重点</w:t>
      </w:r>
      <w:r>
        <w:rPr>
          <w:rFonts w:hint="eastAsia" w:ascii="仿宋" w:hAnsi="仿宋" w:eastAsia="仿宋" w:cs="仿宋"/>
          <w:sz w:val="32"/>
          <w:szCs w:val="32"/>
        </w:rPr>
        <w:t>工作展开，主要包括教育教学改革、学科专业建设、教学科研工作、师资队伍建设、校园文化建设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学生工作、生活福利事项、和谐校园建设以及教职工普遍关心的其它方面的意见和建议。 </w:t>
      </w:r>
    </w:p>
    <w:p>
      <w:pPr>
        <w:spacing w:line="560" w:lineRule="exact"/>
        <w:ind w:firstLine="643" w:firstLineChars="200"/>
        <w:jc w:val="lef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二、提案征集截至时间</w:t>
      </w:r>
    </w:p>
    <w:p>
      <w:pPr>
        <w:spacing w:line="560" w:lineRule="exact"/>
        <w:ind w:left="120" w:leftChars="57" w:firstLine="480" w:firstLineChars="1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月11日</w:t>
      </w:r>
    </w:p>
    <w:p>
      <w:pPr>
        <w:spacing w:line="560" w:lineRule="exact"/>
        <w:ind w:firstLine="643" w:firstLineChars="200"/>
        <w:jc w:val="lef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三、提案基本原则</w:t>
      </w:r>
    </w:p>
    <w:p>
      <w:pPr>
        <w:spacing w:line="560" w:lineRule="exact"/>
        <w:ind w:left="120" w:leftChars="57" w:firstLine="480" w:firstLineChars="1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（一）代表性：广泛征求教职工意见，所反映的问题真实可信，实事求是，反映较多部门或多数人的意见和要求，提案的落实将对学校工作或教职工的生活产生积极的影响；</w:t>
      </w:r>
    </w:p>
    <w:p>
      <w:pPr>
        <w:spacing w:line="560" w:lineRule="exact"/>
        <w:ind w:left="120" w:leftChars="57" w:firstLine="480" w:firstLineChars="1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（二）全局性：正确体现国家、集体和个人三者的关系，站在发展大局和内涵建设的高度观察、分析问题，提出的意见和建议符合学校的整体利益。</w:t>
      </w:r>
    </w:p>
    <w:p>
      <w:pPr>
        <w:spacing w:line="560" w:lineRule="exact"/>
        <w:ind w:left="120" w:leftChars="57" w:firstLine="480" w:firstLineChars="1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（三）可行性：所提建议和措施简明扼要，在学校的职责和财力、物力范围之内，切实可行，具有科学性和可操作性。</w:t>
      </w:r>
    </w:p>
    <w:p>
      <w:pPr>
        <w:spacing w:line="560" w:lineRule="exact"/>
        <w:ind w:left="120" w:leftChars="57" w:firstLine="480" w:firstLineChars="1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（四）以下方面的问题不列入教代会提案：与国家政策、法规有抵触的问题；纯属党团事务、党派和团体的内部问题；各学院、各单位有权解决的内部问题；纯属个人的具体问题。</w:t>
      </w:r>
    </w:p>
    <w:p>
      <w:pPr>
        <w:spacing w:line="560" w:lineRule="exact"/>
        <w:ind w:firstLine="643" w:firstLineChars="200"/>
        <w:jc w:val="lef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四、提案方式及要求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（一）本次提案采用纸质提案； 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（二）提案必须是一事一案；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（三）提案必须包括以下三部分：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1.案名，即要求解决的问题的题目；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2.案由，即提案人应说明提出本案的原因、根据和情况分析,最好有可行性调查；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3.建议，即提案人应提出解决问题的建议和措施；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4.提案表中编号分4位，前2位是分工会编号（机关一01、机关二02、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机关三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03、机关四04、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后勤0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新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传0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、化工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生物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、法学院0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、教育0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、体育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、外语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文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史1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、理学院1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机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电1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地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环1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未来信息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1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、经管1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、音乐1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、美术1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、马院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、图书馆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），后2位是顺序号（01、02、03…）；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（四）提案须有正式代表1人作为提案人提出，正式代表2人以上（含2人）附议。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（五）是否立案由提案工作小组确定。对符合提案要求的提案，给予正式立案，进入提案处理程序。对不符合立案要求但具有积极意义的提案，作为意见、建议呈送相关部门参考。</w:t>
      </w:r>
    </w:p>
    <w:p>
      <w:pPr>
        <w:spacing w:line="560" w:lineRule="exact"/>
        <w:ind w:firstLine="643" w:firstLineChars="200"/>
        <w:jc w:val="lef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五、优秀提案和承办部门的评选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本次大会将评选优秀提案和优秀提案承办部门若干，并给予表彰。优秀提案的评选条件为：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1.能反映广大教职工为学校发展建言献策的积极性，体现代表以主人翁精神参与学校民主管理的意识；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2.提案内容详实，经过较深入的调查研究，既能提出问题，又能提出解决问题的建议或措施，为学校领导、部门决策提供有价值的参考意见；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3.职能部门积极落实，提案被采纳后对学校的建设和发展具有积极的促进和推动作用，有良好的社会效益，受到教职工好评。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4、提案一事一议，主题明确，科学合理，措施可行。</w:t>
      </w:r>
    </w:p>
    <w:p>
      <w:pPr>
        <w:spacing w:line="560" w:lineRule="exact"/>
        <w:ind w:firstLine="643" w:firstLineChars="200"/>
        <w:jc w:val="lef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六、联系方式</w:t>
      </w:r>
    </w:p>
    <w:p>
      <w:pPr>
        <w:spacing w:line="560" w:lineRule="exact"/>
        <w:ind w:left="120" w:leftChars="57"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联系人：查金怡          联系电话：6661706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</w:t>
      </w:r>
    </w:p>
    <w:p>
      <w:pPr>
        <w:spacing w:line="560" w:lineRule="exact"/>
        <w:ind w:left="120" w:leftChars="57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sjzxygh</w:t>
      </w:r>
      <w:r>
        <w:rPr>
          <w:rFonts w:hint="eastAsia" w:ascii="仿宋" w:hAnsi="仿宋" w:eastAsia="仿宋" w:cs="仿宋"/>
          <w:sz w:val="32"/>
          <w:szCs w:val="32"/>
        </w:rPr>
        <w:t>@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126</w:t>
      </w:r>
      <w:r>
        <w:rPr>
          <w:rFonts w:hint="eastAsia" w:ascii="仿宋" w:hAnsi="仿宋" w:eastAsia="仿宋" w:cs="仿宋"/>
          <w:sz w:val="32"/>
          <w:szCs w:val="32"/>
        </w:rPr>
        <w:t>.com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地址： 行政楼4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34房间</w:t>
      </w: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附件：</w:t>
      </w:r>
    </w:p>
    <w:p>
      <w:pPr>
        <w:spacing w:line="560" w:lineRule="exact"/>
        <w:ind w:firstLine="960" w:firstLineChars="3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1.《石家庄学院四届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Cs/>
          <w:sz w:val="32"/>
          <w:szCs w:val="32"/>
        </w:rPr>
        <w:t>次教代会提案表》</w:t>
      </w:r>
    </w:p>
    <w:p>
      <w:pPr>
        <w:spacing w:line="560" w:lineRule="exact"/>
        <w:ind w:firstLine="960" w:firstLineChars="3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2.《石家庄学院四届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Cs/>
          <w:sz w:val="32"/>
          <w:szCs w:val="32"/>
        </w:rPr>
        <w:t>次工代会提案表》</w:t>
      </w:r>
    </w:p>
    <w:p>
      <w:pPr>
        <w:spacing w:line="560" w:lineRule="exact"/>
        <w:ind w:firstLine="960" w:firstLineChars="3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3.《分工会提案汇总表》</w:t>
      </w:r>
    </w:p>
    <w:p>
      <w:pPr>
        <w:spacing w:line="560" w:lineRule="exact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石家庄学院工会委员</w:t>
      </w:r>
    </w:p>
    <w:p>
      <w:pPr>
        <w:spacing w:line="560" w:lineRule="exact"/>
        <w:ind w:firstLine="5440" w:firstLineChars="17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widowControl/>
        <w:jc w:val="left"/>
        <w:rPr>
          <w:rFonts w:ascii="仿宋" w:hAnsi="仿宋" w:eastAsia="仿宋" w:cs="仿宋"/>
          <w:b/>
          <w:bCs/>
          <w:sz w:val="24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br w:type="page"/>
      </w:r>
      <w:r>
        <w:rPr>
          <w:rFonts w:hint="eastAsia" w:ascii="仿宋" w:hAnsi="仿宋" w:eastAsia="仿宋" w:cs="仿宋"/>
          <w:b/>
          <w:bCs/>
          <w:sz w:val="24"/>
          <w:szCs w:val="32"/>
        </w:rPr>
        <w:t xml:space="preserve">附件1： </w:t>
      </w: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石家庄学院四届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五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次教代会</w:t>
      </w: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提 案 表</w:t>
      </w:r>
    </w:p>
    <w:p>
      <w:pPr>
        <w:jc w:val="left"/>
        <w:rPr>
          <w:rFonts w:ascii="仿宋" w:hAnsi="仿宋" w:eastAsia="仿宋" w:cs="仿宋"/>
          <w:b/>
          <w:bCs/>
          <w:sz w:val="24"/>
          <w:szCs w:val="32"/>
        </w:rPr>
      </w:pPr>
      <w:r>
        <w:rPr>
          <w:rFonts w:ascii="仿宋" w:hAnsi="仿宋" w:eastAsia="仿宋" w:cs="仿宋"/>
          <w:b/>
          <w:bCs/>
          <w:sz w:val="24"/>
          <w:szCs w:val="32"/>
        </w:rPr>
        <w:t>编号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 xml:space="preserve">： </w:t>
      </w:r>
    </w:p>
    <w:tbl>
      <w:tblPr>
        <w:tblStyle w:val="9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858"/>
        <w:gridCol w:w="1134"/>
        <w:gridCol w:w="851"/>
        <w:gridCol w:w="1701"/>
        <w:gridCol w:w="1417"/>
        <w:gridCol w:w="14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109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提案人</w:t>
            </w:r>
          </w:p>
        </w:tc>
        <w:tc>
          <w:tcPr>
            <w:tcW w:w="199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部门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联系电话</w:t>
            </w:r>
          </w:p>
        </w:tc>
        <w:tc>
          <w:tcPr>
            <w:tcW w:w="14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附议人</w:t>
            </w: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（≥2人）</w:t>
            </w:r>
          </w:p>
        </w:tc>
        <w:tc>
          <w:tcPr>
            <w:tcW w:w="74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提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案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内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容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提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案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类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型</w:t>
            </w:r>
          </w:p>
        </w:tc>
        <w:tc>
          <w:tcPr>
            <w:tcW w:w="65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□1教育教学改革    □2学科专业建设   □3教学科研工作  □4师资队伍建设 □5校园文化建设  □6学生工作       □7生活福利事项    □8和谐校园建设   □9其它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案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名</w:t>
            </w:r>
          </w:p>
        </w:tc>
        <w:tc>
          <w:tcPr>
            <w:tcW w:w="65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提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案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理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由</w:t>
            </w:r>
          </w:p>
        </w:tc>
        <w:tc>
          <w:tcPr>
            <w:tcW w:w="65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8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提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案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的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建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议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措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施</w:t>
            </w:r>
          </w:p>
        </w:tc>
        <w:tc>
          <w:tcPr>
            <w:tcW w:w="65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 </w:t>
            </w: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提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案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组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审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查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意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见</w:t>
            </w:r>
          </w:p>
        </w:tc>
        <w:tc>
          <w:tcPr>
            <w:tcW w:w="65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年   月   日</w:t>
            </w:r>
          </w:p>
        </w:tc>
      </w:tr>
    </w:tbl>
    <w:p>
      <w:pPr>
        <w:jc w:val="left"/>
        <w:rPr>
          <w:rFonts w:ascii="仿宋" w:hAnsi="仿宋" w:eastAsia="仿宋" w:cs="仿宋"/>
          <w:b/>
          <w:sz w:val="24"/>
          <w:szCs w:val="32"/>
        </w:rPr>
      </w:pPr>
      <w:r>
        <w:rPr>
          <w:rFonts w:hint="eastAsia" w:ascii="仿宋" w:hAnsi="仿宋" w:eastAsia="仿宋" w:cs="仿宋"/>
          <w:b/>
          <w:sz w:val="24"/>
          <w:szCs w:val="32"/>
        </w:rPr>
        <w:t>说明</w:t>
      </w:r>
      <w:r>
        <w:rPr>
          <w:rFonts w:ascii="仿宋" w:hAnsi="仿宋" w:eastAsia="仿宋" w:cs="仿宋"/>
          <w:b/>
          <w:sz w:val="24"/>
          <w:szCs w:val="32"/>
        </w:rPr>
        <w:t xml:space="preserve">： </w:t>
      </w:r>
    </w:p>
    <w:p>
      <w:pPr>
        <w:spacing w:line="260" w:lineRule="exact"/>
        <w:jc w:val="left"/>
        <w:rPr>
          <w:rFonts w:ascii="仿宋" w:hAnsi="仿宋" w:eastAsia="仿宋" w:cs="仿宋"/>
          <w:bCs/>
          <w:sz w:val="24"/>
          <w:szCs w:val="32"/>
        </w:rPr>
      </w:pPr>
      <w:r>
        <w:rPr>
          <w:rFonts w:ascii="仿宋" w:hAnsi="仿宋" w:eastAsia="仿宋" w:cs="仿宋"/>
          <w:bCs/>
          <w:sz w:val="24"/>
          <w:szCs w:val="32"/>
        </w:rPr>
        <w:t>1、一事一案，1表只填写1个提案；</w:t>
      </w:r>
    </w:p>
    <w:p>
      <w:pPr>
        <w:spacing w:line="260" w:lineRule="exact"/>
        <w:jc w:val="left"/>
        <w:rPr>
          <w:rFonts w:ascii="仿宋" w:hAnsi="仿宋" w:eastAsia="仿宋" w:cs="仿宋"/>
          <w:bCs/>
          <w:sz w:val="24"/>
          <w:szCs w:val="32"/>
        </w:rPr>
      </w:pPr>
      <w:r>
        <w:rPr>
          <w:rFonts w:ascii="仿宋" w:hAnsi="仿宋" w:eastAsia="仿宋" w:cs="仿宋"/>
          <w:bCs/>
          <w:sz w:val="24"/>
          <w:szCs w:val="32"/>
        </w:rPr>
        <w:t>2、案名、案由应准确简明，整改措施可行。提倡提案围绕</w:t>
      </w:r>
      <w:r>
        <w:rPr>
          <w:rFonts w:hint="eastAsia" w:ascii="仿宋" w:hAnsi="仿宋" w:eastAsia="仿宋" w:cs="仿宋"/>
          <w:bCs/>
          <w:sz w:val="24"/>
          <w:szCs w:val="32"/>
        </w:rPr>
        <w:t>重点工作</w:t>
      </w:r>
      <w:r>
        <w:rPr>
          <w:rFonts w:ascii="仿宋" w:hAnsi="仿宋" w:eastAsia="仿宋" w:cs="仿宋"/>
          <w:bCs/>
          <w:sz w:val="24"/>
          <w:szCs w:val="32"/>
        </w:rPr>
        <w:t>展开；</w:t>
      </w:r>
    </w:p>
    <w:p>
      <w:pPr>
        <w:spacing w:line="260" w:lineRule="exact"/>
        <w:jc w:val="left"/>
        <w:rPr>
          <w:rFonts w:ascii="仿宋" w:hAnsi="仿宋" w:eastAsia="仿宋" w:cs="仿宋"/>
          <w:bCs/>
          <w:sz w:val="24"/>
          <w:szCs w:val="32"/>
        </w:rPr>
      </w:pPr>
      <w:r>
        <w:rPr>
          <w:rFonts w:ascii="仿宋" w:hAnsi="仿宋" w:eastAsia="仿宋" w:cs="仿宋"/>
          <w:bCs/>
          <w:sz w:val="24"/>
          <w:szCs w:val="32"/>
        </w:rPr>
        <w:t>3、该表必须是水笔填写或是打印件，不够可附页；</w:t>
      </w:r>
    </w:p>
    <w:p>
      <w:pPr>
        <w:rPr>
          <w:rFonts w:ascii="仿宋" w:hAnsi="仿宋" w:eastAsia="仿宋" w:cs="仿宋"/>
          <w:bCs/>
          <w:sz w:val="24"/>
          <w:szCs w:val="32"/>
        </w:rPr>
      </w:pPr>
      <w:r>
        <w:rPr>
          <w:rFonts w:ascii="仿宋" w:hAnsi="仿宋" w:eastAsia="仿宋" w:cs="仿宋"/>
          <w:bCs/>
          <w:sz w:val="24"/>
          <w:szCs w:val="32"/>
        </w:rPr>
        <w:t>4、本表一式两份交校工会，一份送承办部门，一份留存在校工会。</w:t>
      </w:r>
    </w:p>
    <w:p>
      <w:pPr>
        <w:widowControl/>
        <w:jc w:val="left"/>
        <w:rPr>
          <w:rFonts w:hint="eastAsia" w:ascii="仿宋" w:hAnsi="仿宋" w:eastAsia="仿宋" w:cs="仿宋"/>
          <w:bCs/>
          <w:sz w:val="24"/>
          <w:szCs w:val="32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 xml:space="preserve">附件2： </w:t>
      </w: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石家庄学院四届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五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次工代会</w:t>
      </w: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提 案 表</w:t>
      </w:r>
    </w:p>
    <w:p>
      <w:pPr>
        <w:jc w:val="left"/>
        <w:rPr>
          <w:rFonts w:ascii="仿宋" w:hAnsi="仿宋" w:eastAsia="仿宋" w:cs="仿宋"/>
          <w:b/>
          <w:bCs/>
          <w:sz w:val="24"/>
          <w:szCs w:val="32"/>
        </w:rPr>
      </w:pPr>
      <w:r>
        <w:rPr>
          <w:rFonts w:ascii="仿宋" w:hAnsi="仿宋" w:eastAsia="仿宋" w:cs="仿宋"/>
          <w:b/>
          <w:bCs/>
          <w:sz w:val="24"/>
          <w:szCs w:val="32"/>
        </w:rPr>
        <w:t>编号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 xml:space="preserve">： </w:t>
      </w:r>
    </w:p>
    <w:tbl>
      <w:tblPr>
        <w:tblStyle w:val="9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858"/>
        <w:gridCol w:w="1134"/>
        <w:gridCol w:w="851"/>
        <w:gridCol w:w="1701"/>
        <w:gridCol w:w="1417"/>
        <w:gridCol w:w="14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109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提案人</w:t>
            </w:r>
          </w:p>
        </w:tc>
        <w:tc>
          <w:tcPr>
            <w:tcW w:w="199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部门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联系电话</w:t>
            </w:r>
          </w:p>
        </w:tc>
        <w:tc>
          <w:tcPr>
            <w:tcW w:w="14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0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附议人</w:t>
            </w: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（≥2人）</w:t>
            </w:r>
          </w:p>
        </w:tc>
        <w:tc>
          <w:tcPr>
            <w:tcW w:w="74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提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案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内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容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提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案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类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型</w:t>
            </w:r>
          </w:p>
        </w:tc>
        <w:tc>
          <w:tcPr>
            <w:tcW w:w="65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□1教育教学改革    □2学科专业建设   □3教学科研工作  □4师资队伍建设 □5校园文化建设  □6学生工作       □7生活福利事项    □8和谐校园建设   □9其它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案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名</w:t>
            </w:r>
          </w:p>
        </w:tc>
        <w:tc>
          <w:tcPr>
            <w:tcW w:w="65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提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案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理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由</w:t>
            </w:r>
          </w:p>
        </w:tc>
        <w:tc>
          <w:tcPr>
            <w:tcW w:w="65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8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提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案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的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建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议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措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施</w:t>
            </w:r>
          </w:p>
        </w:tc>
        <w:tc>
          <w:tcPr>
            <w:tcW w:w="65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 </w:t>
            </w: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提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案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组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审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查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意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ascii="仿宋" w:hAnsi="仿宋" w:eastAsia="仿宋" w:cs="仿宋"/>
                <w:bCs/>
                <w:sz w:val="24"/>
                <w:szCs w:val="32"/>
              </w:rPr>
              <w:t>见</w:t>
            </w:r>
          </w:p>
        </w:tc>
        <w:tc>
          <w:tcPr>
            <w:tcW w:w="65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年   月   日</w:t>
            </w:r>
          </w:p>
        </w:tc>
      </w:tr>
    </w:tbl>
    <w:p>
      <w:pPr>
        <w:jc w:val="left"/>
        <w:rPr>
          <w:rFonts w:ascii="仿宋" w:hAnsi="仿宋" w:eastAsia="仿宋" w:cs="仿宋"/>
          <w:b/>
          <w:sz w:val="24"/>
          <w:szCs w:val="32"/>
        </w:rPr>
      </w:pPr>
      <w:r>
        <w:rPr>
          <w:rFonts w:hint="eastAsia" w:ascii="仿宋" w:hAnsi="仿宋" w:eastAsia="仿宋" w:cs="仿宋"/>
          <w:b/>
          <w:sz w:val="24"/>
          <w:szCs w:val="32"/>
        </w:rPr>
        <w:t>说明</w:t>
      </w:r>
      <w:r>
        <w:rPr>
          <w:rFonts w:ascii="仿宋" w:hAnsi="仿宋" w:eastAsia="仿宋" w:cs="仿宋"/>
          <w:b/>
          <w:sz w:val="24"/>
          <w:szCs w:val="32"/>
        </w:rPr>
        <w:t xml:space="preserve">： </w:t>
      </w:r>
    </w:p>
    <w:p>
      <w:pPr>
        <w:spacing w:line="260" w:lineRule="exact"/>
        <w:jc w:val="left"/>
        <w:rPr>
          <w:rFonts w:ascii="仿宋" w:hAnsi="仿宋" w:eastAsia="仿宋" w:cs="仿宋"/>
          <w:bCs/>
          <w:sz w:val="24"/>
          <w:szCs w:val="32"/>
        </w:rPr>
      </w:pPr>
      <w:r>
        <w:rPr>
          <w:rFonts w:ascii="仿宋" w:hAnsi="仿宋" w:eastAsia="仿宋" w:cs="仿宋"/>
          <w:bCs/>
          <w:sz w:val="24"/>
          <w:szCs w:val="32"/>
        </w:rPr>
        <w:t>1、一事一案，1表只填写1个提案；</w:t>
      </w:r>
    </w:p>
    <w:p>
      <w:pPr>
        <w:spacing w:line="260" w:lineRule="exact"/>
        <w:jc w:val="left"/>
        <w:rPr>
          <w:rFonts w:ascii="仿宋" w:hAnsi="仿宋" w:eastAsia="仿宋" w:cs="仿宋"/>
          <w:bCs/>
          <w:sz w:val="24"/>
          <w:szCs w:val="32"/>
        </w:rPr>
      </w:pPr>
      <w:r>
        <w:rPr>
          <w:rFonts w:ascii="仿宋" w:hAnsi="仿宋" w:eastAsia="仿宋" w:cs="仿宋"/>
          <w:bCs/>
          <w:sz w:val="24"/>
          <w:szCs w:val="32"/>
        </w:rPr>
        <w:t>2、案名、案由应准确简明，整改措施可行。提倡提案围绕</w:t>
      </w:r>
      <w:r>
        <w:rPr>
          <w:rFonts w:hint="eastAsia" w:ascii="仿宋" w:hAnsi="仿宋" w:eastAsia="仿宋" w:cs="仿宋"/>
          <w:bCs/>
          <w:sz w:val="24"/>
          <w:szCs w:val="32"/>
        </w:rPr>
        <w:t>重点工作</w:t>
      </w:r>
      <w:r>
        <w:rPr>
          <w:rFonts w:ascii="仿宋" w:hAnsi="仿宋" w:eastAsia="仿宋" w:cs="仿宋"/>
          <w:bCs/>
          <w:sz w:val="24"/>
          <w:szCs w:val="32"/>
        </w:rPr>
        <w:t>展开；</w:t>
      </w:r>
    </w:p>
    <w:p>
      <w:pPr>
        <w:spacing w:line="260" w:lineRule="exact"/>
        <w:jc w:val="left"/>
        <w:rPr>
          <w:rFonts w:ascii="仿宋" w:hAnsi="仿宋" w:eastAsia="仿宋" w:cs="仿宋"/>
          <w:bCs/>
          <w:sz w:val="24"/>
          <w:szCs w:val="32"/>
        </w:rPr>
      </w:pPr>
      <w:r>
        <w:rPr>
          <w:rFonts w:ascii="仿宋" w:hAnsi="仿宋" w:eastAsia="仿宋" w:cs="仿宋"/>
          <w:bCs/>
          <w:sz w:val="24"/>
          <w:szCs w:val="32"/>
        </w:rPr>
        <w:t>3、该表必须是水笔填写或是打印件，不够可附页；</w:t>
      </w:r>
    </w:p>
    <w:p>
      <w:pPr>
        <w:rPr>
          <w:rFonts w:ascii="仿宋" w:hAnsi="仿宋" w:eastAsia="仿宋" w:cs="仿宋"/>
          <w:bCs/>
          <w:sz w:val="24"/>
          <w:szCs w:val="32"/>
        </w:rPr>
      </w:pPr>
      <w:r>
        <w:rPr>
          <w:rFonts w:ascii="仿宋" w:hAnsi="仿宋" w:eastAsia="仿宋" w:cs="仿宋"/>
          <w:bCs/>
          <w:sz w:val="24"/>
          <w:szCs w:val="32"/>
        </w:rPr>
        <w:t>4、本表一式两份交校工会，一份送承办部门，一份留存在校工会。</w:t>
      </w:r>
    </w:p>
    <w:p>
      <w:pPr>
        <w:widowControl/>
        <w:jc w:val="left"/>
        <w:rPr>
          <w:rFonts w:ascii="仿宋" w:hAnsi="仿宋" w:eastAsia="仿宋" w:cs="仿宋"/>
          <w:bCs/>
          <w:sz w:val="24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749372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JhOGU5NGMzMzQxMzE5OTZiYjhmN2Q0ZjljNDc3YTcifQ=="/>
  </w:docVars>
  <w:rsids>
    <w:rsidRoot w:val="00035DD4"/>
    <w:rsid w:val="00035DD4"/>
    <w:rsid w:val="00041821"/>
    <w:rsid w:val="000F11C9"/>
    <w:rsid w:val="0011052C"/>
    <w:rsid w:val="00110EE5"/>
    <w:rsid w:val="001917F4"/>
    <w:rsid w:val="001E7E8F"/>
    <w:rsid w:val="001F4FC1"/>
    <w:rsid w:val="002717D7"/>
    <w:rsid w:val="00294786"/>
    <w:rsid w:val="002A6090"/>
    <w:rsid w:val="00320425"/>
    <w:rsid w:val="00346704"/>
    <w:rsid w:val="003547EE"/>
    <w:rsid w:val="0038767A"/>
    <w:rsid w:val="003E1E8E"/>
    <w:rsid w:val="003F0FEA"/>
    <w:rsid w:val="00427D81"/>
    <w:rsid w:val="00532C70"/>
    <w:rsid w:val="005B2C48"/>
    <w:rsid w:val="005D2ADD"/>
    <w:rsid w:val="005E48A1"/>
    <w:rsid w:val="006A00AD"/>
    <w:rsid w:val="006B7A93"/>
    <w:rsid w:val="006D4598"/>
    <w:rsid w:val="00712F4D"/>
    <w:rsid w:val="00713273"/>
    <w:rsid w:val="00725CA9"/>
    <w:rsid w:val="007B1263"/>
    <w:rsid w:val="007B17EC"/>
    <w:rsid w:val="00800D36"/>
    <w:rsid w:val="008A2C96"/>
    <w:rsid w:val="008A6A78"/>
    <w:rsid w:val="0097221B"/>
    <w:rsid w:val="009C7F07"/>
    <w:rsid w:val="009E3B06"/>
    <w:rsid w:val="00A145BC"/>
    <w:rsid w:val="00A32D06"/>
    <w:rsid w:val="00A75134"/>
    <w:rsid w:val="00A8166B"/>
    <w:rsid w:val="00B4276D"/>
    <w:rsid w:val="00B52065"/>
    <w:rsid w:val="00B95CC1"/>
    <w:rsid w:val="00BD16AC"/>
    <w:rsid w:val="00C80304"/>
    <w:rsid w:val="00C92EC4"/>
    <w:rsid w:val="00CA3F3F"/>
    <w:rsid w:val="00CC74D4"/>
    <w:rsid w:val="00D9240E"/>
    <w:rsid w:val="00DC71C4"/>
    <w:rsid w:val="00DD7136"/>
    <w:rsid w:val="00E358BB"/>
    <w:rsid w:val="00E75303"/>
    <w:rsid w:val="00E829C2"/>
    <w:rsid w:val="00E83DDA"/>
    <w:rsid w:val="00E913A4"/>
    <w:rsid w:val="00EC6FA2"/>
    <w:rsid w:val="00EE477E"/>
    <w:rsid w:val="00F429A2"/>
    <w:rsid w:val="09896532"/>
    <w:rsid w:val="1EF45D6B"/>
    <w:rsid w:val="2E70732F"/>
    <w:rsid w:val="331F62DA"/>
    <w:rsid w:val="43F7379B"/>
    <w:rsid w:val="4C8F14C9"/>
    <w:rsid w:val="4E683E6B"/>
    <w:rsid w:val="51CE6B43"/>
    <w:rsid w:val="5FA14C0C"/>
    <w:rsid w:val="62084B32"/>
    <w:rsid w:val="6F5E1B19"/>
    <w:rsid w:val="7DB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rFonts w:asciiTheme="minorHAnsi" w:hAnsiTheme="minorHAnsi" w:eastAsiaTheme="minorEastAsia" w:cstheme="minorBidi"/>
      <w:b/>
      <w:kern w:val="44"/>
      <w:sz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asciiTheme="minorHAnsi" w:hAnsiTheme="minorHAnsi" w:eastAsiaTheme="minorEastAsia" w:cstheme="minorBidi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uiPriority w:val="0"/>
    <w:rPr>
      <w:b/>
      <w:kern w:val="44"/>
      <w:sz w:val="44"/>
      <w:szCs w:val="24"/>
    </w:rPr>
  </w:style>
  <w:style w:type="character" w:customStyle="1" w:styleId="15">
    <w:name w:val="标题 2 Char"/>
    <w:basedOn w:val="10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3 Char"/>
    <w:basedOn w:val="10"/>
    <w:link w:val="4"/>
    <w:uiPriority w:val="0"/>
    <w:rPr>
      <w:b/>
      <w:sz w:val="32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8">
    <w:name w:val="批注框文本 Char"/>
    <w:basedOn w:val="10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327</Words>
  <Characters>1865</Characters>
  <Lines>15</Lines>
  <Paragraphs>4</Paragraphs>
  <TotalTime>5</TotalTime>
  <ScaleCrop>false</ScaleCrop>
  <LinksUpToDate>false</LinksUpToDate>
  <CharactersWithSpaces>2188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2019-12-18T03:13:00Z</dcterms:created>
  <dc:creator>USER</dc:creator>
  <cp:lastModifiedBy>查</cp:lastModifiedBy>
  <dcterms:modified xsi:type="dcterms:W3CDTF">2024-01-03T08:45:56Z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FB69192BC0714200B4D61DFB3FD72879_12</vt:lpwstr>
  </property>
</Properties>
</file>